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DF5" w:rsidRDefault="00B377BA" w:rsidP="003E5DF5">
      <w:pPr>
        <w:ind w:left="-426"/>
        <w:jc w:val="both"/>
        <w:rPr>
          <w:rFonts w:ascii="Times New Roman" w:hAnsi="Times New Roman" w:cs="Times New Roman"/>
        </w:rPr>
      </w:pPr>
      <w:r w:rsidRPr="00B377BA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2.9pt;height:18.7pt" fillcolor="red" strokecolor="yellow">
            <v:shadow color="#868686"/>
            <v:textpath style="font-family:&quot;Arial Black&quot;;v-text-kern:t" trim="t" fitpath="t" string="РАЗВИТИЕ ОЩУЩЕНИЙ И ВОСПРИЯТИЯ, ЗРИТЕЛЬНО-МОТОРНОЙ КООРДИНАЦИИ"/>
          </v:shape>
        </w:pict>
      </w:r>
    </w:p>
    <w:p w:rsidR="003E5DF5" w:rsidRPr="003E5DF5" w:rsidRDefault="003E5DF5" w:rsidP="003E5DF5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Для того чтобы работа с аутичным ребенком оказалась более эффективной, желательно начинать ее с развития психических процессов, в особенности ощущений и целостного восприятия. Особое внимание при этом следует определять развитию мышечного, тактильного, зрительно-тактильного восприятия. Если у ребенка низкая мотивация к занятиям, то на первых порах взрослый может использовать следующий прием: брать руку ребенка и направлять ее, например, обводить пальчиком ребенка геометрические фигуры, контуры объемных и нарисованных предметов, при этом четко и многократно повторяя их названия. </w:t>
      </w:r>
    </w:p>
    <w:p w:rsidR="003E5DF5" w:rsidRPr="003E5DF5" w:rsidRDefault="003E5DF5" w:rsidP="003E5DF5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Если целостное восприятие у ребенка достаточно развито, то можно проводить занятия по развитию других психических функций (внимания, памяти, воображения), в зависимости от его интеллектуальных возможностей. Развитие зрительно- моторной координации, как подчеркивает В. Оклендер, тоже необходимо в работе с аутичными детьми. С этой целью полезны занятия перед зеркалом, когда ребенок вместе со взрослым смотрит на свое отражение и повторяет за взрослым названия частей тела. </w:t>
      </w:r>
    </w:p>
    <w:p w:rsidR="003E5DF5" w:rsidRPr="003E5DF5" w:rsidRDefault="003E5DF5" w:rsidP="003E5DF5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В отдельных случаях, в зависимости от интеллектуальных возможностей ребенка и при его желании, можно поиграть в игру « Разговор с руками». Для того чтобы научить ребенка ориентироваться в своем теле, используется и такой прием: положив ребенка на большой лист бумаги, например на кусок обоев, взрослый обводит контуры его тела, а затем вместе с ребенком разрисовывает его. Рисуя определенную часть тела, взрослый или просто называет или ведет с ней диалог. Кроме того, полезны такие игры, «Физкультурники», Покатай куклу» и др. </w:t>
      </w:r>
    </w:p>
    <w:p w:rsidR="003E5DF5" w:rsidRDefault="00B377BA" w:rsidP="003E5DF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377BA"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96.4pt;height:16.6pt" fillcolor="red" strokecolor="yellow">
            <v:shadow color="#868686"/>
            <v:textpath style="font-family:&quot;Arial Black&quot;;v-text-kern:t" trim="t" fitpath="t" string="РАЗВИТИЕ НАВЫКОВ САМООБСЛУЖИВАНИЯ"/>
          </v:shape>
        </w:pict>
      </w:r>
    </w:p>
    <w:p w:rsidR="003E5DF5" w:rsidRPr="003E5DF5" w:rsidRDefault="003E5DF5" w:rsidP="003E5DF5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В связи с тем, что для аутичных детей характерны снижение или отсутствие мотивации к выполнению определенных действий (одевание, уборка вещей), очень важно установить с ребенком доверительные отношения. Только почувствовав, что взрослые принимают его таким как есть, ребенок уверится в собственной безопасности и, возможно, пойдет на контакт. Поскольку ребенок постоянно нуждается в визуальной поддержке, то при отработке навыков самообслуживания следует использовать пооперационные карты. Образец пооперационной карты « Как одеться на прогулку». </w:t>
      </w:r>
    </w:p>
    <w:p w:rsidR="00350DC3" w:rsidRDefault="00B377BA" w:rsidP="003E5DF5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B377BA"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67.3pt;height:20.75pt" fillcolor="red" strokecolor="yellow">
            <v:shadow color="#868686"/>
            <v:textpath style="font-family:&quot;Arial Black&quot;;v-text-kern:t" trim="t" fitpath="t" string="РАЗВИТИЕ РЕЧИ И КОММУНИКАТИВНЫХ СКЛОННОСТЕЙ"/>
          </v:shape>
        </w:pict>
      </w:r>
    </w:p>
    <w:p w:rsidR="003E5DF5" w:rsidRPr="003E5DF5" w:rsidRDefault="003E5DF5" w:rsidP="00350DC3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речи ребенка осуществляется с учетом группы РДА. Так, занимаясь детьми I группы, взрослому следует особенно четко произносить все слова, при этом обратить внимание на те, из них, которые ребенок пытается проговорить. Называя предметы, необходимо их показывать. </w:t>
      </w:r>
    </w:p>
    <w:p w:rsidR="003E5DF5" w:rsidRPr="003E5DF5" w:rsidRDefault="003E5DF5" w:rsidP="00350DC3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При работе с детьми II группы следует усиливать их речевую активность. Первоначально в речи можно использовать простые фразы «Возьми конфету», затем постепенно добавлять все новые и новые слова: «Возьми со стола конфету», « Возьми с кухонного стола конфету» и т. д. Занятия должны проходить в доверительной атмосфере. При обучении ребенка чтению следует использовать метод глобального чтения. Ребенку предъявляют не отдельные буквы, а сразу целое слово, написанное крупно и четко, которое подкрепляется наглядным изображением. </w:t>
      </w:r>
    </w:p>
    <w:p w:rsidR="003E5DF5" w:rsidRPr="003E5DF5" w:rsidRDefault="003E5DF5" w:rsidP="00350DC3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Детей III группы следует учить диалогической речи. На первых этапах взрослый в большей мере слушает ребенка, потом начинает задавать ему вопросы. Затем ребенку предлагается продолжить рассказ, сказку или историю. При этом важно эмоционально поддерживать ребенка, не прерывать его и выслушивать до конца. </w:t>
      </w:r>
    </w:p>
    <w:p w:rsidR="003E5DF5" w:rsidRPr="003E5DF5" w:rsidRDefault="003E5DF5" w:rsidP="00350DC3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Речь детей IV группы, как правило, развивается гораздо легче, чем в 3-х предыдущих. Но работа с такими детьми требует также чуткости и внимания взрослого. Необходимо вселять уверенность в ребенка, не подвергать сказанное им постоянной критике. </w:t>
      </w:r>
    </w:p>
    <w:p w:rsidR="003E5DF5" w:rsidRPr="003E5DF5" w:rsidRDefault="003E5DF5" w:rsidP="00350DC3">
      <w:pPr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3E5DF5">
        <w:rPr>
          <w:rFonts w:ascii="Times New Roman" w:hAnsi="Times New Roman" w:cs="Times New Roman"/>
          <w:sz w:val="28"/>
          <w:szCs w:val="28"/>
        </w:rPr>
        <w:t xml:space="preserve">В любом случае, независимо от группы аутизма, с детьми следует, как можно больше говорить, а занятия лучше проводить, используя игру. </w:t>
      </w:r>
    </w:p>
    <w:p w:rsidR="0043450F" w:rsidRPr="003E5DF5" w:rsidRDefault="0043450F" w:rsidP="003E5DF5">
      <w:pPr>
        <w:jc w:val="both"/>
        <w:rPr>
          <w:sz w:val="28"/>
          <w:szCs w:val="28"/>
        </w:rPr>
      </w:pPr>
    </w:p>
    <w:sectPr w:rsidR="0043450F" w:rsidRPr="003E5DF5" w:rsidSect="003E5DF5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20" w:rsidRDefault="00522220" w:rsidP="003E5DF5">
      <w:pPr>
        <w:spacing w:after="0" w:line="240" w:lineRule="auto"/>
      </w:pPr>
      <w:r>
        <w:separator/>
      </w:r>
    </w:p>
  </w:endnote>
  <w:endnote w:type="continuationSeparator" w:id="1">
    <w:p w:rsidR="00522220" w:rsidRDefault="00522220" w:rsidP="003E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DF5" w:rsidRPr="003E5DF5" w:rsidRDefault="003E5DF5">
    <w:pPr>
      <w:pStyle w:val="a5"/>
      <w:rPr>
        <w:rFonts w:ascii="Times New Roman" w:hAnsi="Times New Roman" w:cs="Times New Roman"/>
        <w:b/>
        <w:i/>
        <w:sz w:val="24"/>
        <w:szCs w:val="24"/>
      </w:rPr>
    </w:pPr>
    <w:r w:rsidRPr="003E5DF5">
      <w:rPr>
        <w:rFonts w:ascii="Times New Roman" w:hAnsi="Times New Roman" w:cs="Times New Roman"/>
        <w:b/>
        <w:i/>
        <w:sz w:val="24"/>
        <w:szCs w:val="24"/>
      </w:rPr>
      <w:t>Педагог-психолог Крылова С.Ю.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20" w:rsidRDefault="00522220" w:rsidP="003E5DF5">
      <w:pPr>
        <w:spacing w:after="0" w:line="240" w:lineRule="auto"/>
      </w:pPr>
      <w:r>
        <w:separator/>
      </w:r>
    </w:p>
  </w:footnote>
  <w:footnote w:type="continuationSeparator" w:id="1">
    <w:p w:rsidR="00522220" w:rsidRDefault="00522220" w:rsidP="003E5D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5DF5"/>
    <w:rsid w:val="00350DC3"/>
    <w:rsid w:val="003E5DF5"/>
    <w:rsid w:val="0043450F"/>
    <w:rsid w:val="00522220"/>
    <w:rsid w:val="00635705"/>
    <w:rsid w:val="00B3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5DF5"/>
  </w:style>
  <w:style w:type="paragraph" w:styleId="a5">
    <w:name w:val="footer"/>
    <w:basedOn w:val="a"/>
    <w:link w:val="a6"/>
    <w:uiPriority w:val="99"/>
    <w:semiHidden/>
    <w:unhideWhenUsed/>
    <w:rsid w:val="003E5D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E5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08D6-9007-4CF6-9225-EDF3236F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</dc:creator>
  <cp:lastModifiedBy>Марина Александровна</cp:lastModifiedBy>
  <cp:revision>2</cp:revision>
  <dcterms:created xsi:type="dcterms:W3CDTF">2016-04-11T07:49:00Z</dcterms:created>
  <dcterms:modified xsi:type="dcterms:W3CDTF">2016-04-11T07:49:00Z</dcterms:modified>
</cp:coreProperties>
</file>