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15" w:rsidRPr="009C5615" w:rsidRDefault="009C5615" w:rsidP="009C5615">
      <w:pPr>
        <w:spacing w:line="645" w:lineRule="atLeast"/>
        <w:jc w:val="center"/>
        <w:outlineLvl w:val="1"/>
        <w:rPr>
          <w:rFonts w:eastAsia="Times New Roman" w:cstheme="minorHAnsi"/>
          <w:b/>
          <w:sz w:val="36"/>
          <w:szCs w:val="28"/>
          <w:lang w:eastAsia="ru-RU"/>
        </w:rPr>
      </w:pPr>
      <w:r w:rsidRPr="009C5615">
        <w:rPr>
          <w:rFonts w:eastAsia="Times New Roman" w:cstheme="minorHAnsi"/>
          <w:b/>
          <w:sz w:val="36"/>
          <w:szCs w:val="28"/>
          <w:lang w:eastAsia="ru-RU"/>
        </w:rPr>
        <w:fldChar w:fldCharType="begin"/>
      </w:r>
      <w:r w:rsidRPr="009C5615">
        <w:rPr>
          <w:rFonts w:eastAsia="Times New Roman" w:cstheme="minorHAnsi"/>
          <w:b/>
          <w:sz w:val="36"/>
          <w:szCs w:val="28"/>
          <w:lang w:eastAsia="ru-RU"/>
        </w:rPr>
        <w:instrText xml:space="preserve"> HYPERLINK "http://www.shkola2013.ru/%D0%B7%D0%B0%D0%BA%D0%BE%D0%BD/%D1%81%D1%82%D0%B0%D1%82%D1%8C%D1%8F-66;jsessionid=FC9D3A7EA5EE1D885486E1FC422608BB" </w:instrText>
      </w:r>
      <w:r w:rsidRPr="009C5615">
        <w:rPr>
          <w:rFonts w:eastAsia="Times New Roman" w:cstheme="minorHAnsi"/>
          <w:b/>
          <w:sz w:val="36"/>
          <w:szCs w:val="28"/>
          <w:lang w:eastAsia="ru-RU"/>
        </w:rPr>
        <w:fldChar w:fldCharType="separate"/>
      </w:r>
      <w:r w:rsidRPr="009C5615">
        <w:rPr>
          <w:rFonts w:eastAsia="Times New Roman" w:cstheme="minorHAnsi"/>
          <w:b/>
          <w:sz w:val="36"/>
          <w:szCs w:val="28"/>
          <w:lang w:eastAsia="ru-RU"/>
        </w:rPr>
        <w:t>Статья 66.</w:t>
      </w:r>
      <w:r w:rsidRPr="009C5615">
        <w:rPr>
          <w:rFonts w:eastAsia="Times New Roman" w:cstheme="minorHAnsi"/>
          <w:b/>
          <w:sz w:val="36"/>
          <w:szCs w:val="28"/>
          <w:lang w:eastAsia="ru-RU"/>
        </w:rPr>
        <w:fldChar w:fldCharType="end"/>
      </w:r>
    </w:p>
    <w:p w:rsidR="009C5615" w:rsidRPr="009C5615" w:rsidRDefault="009C5615" w:rsidP="009C5615">
      <w:pPr>
        <w:spacing w:after="430" w:line="419" w:lineRule="atLeast"/>
        <w:jc w:val="center"/>
        <w:rPr>
          <w:rFonts w:eastAsia="Times New Roman" w:cstheme="minorHAnsi"/>
          <w:i/>
          <w:iCs/>
          <w:szCs w:val="28"/>
          <w:shd w:val="clear" w:color="auto" w:fill="273545"/>
          <w:lang w:eastAsia="ru-RU"/>
        </w:rPr>
      </w:pPr>
      <w:r w:rsidRPr="009C5615">
        <w:rPr>
          <w:rFonts w:eastAsia="Times New Roman" w:cstheme="minorHAnsi"/>
          <w:i/>
          <w:iCs/>
          <w:szCs w:val="28"/>
          <w:shd w:val="clear" w:color="auto" w:fill="273545"/>
          <w:lang w:eastAsia="ru-RU"/>
        </w:rPr>
        <w:t>Начальное общее, основное общее и среднее общее образование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1. 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2. 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3. 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4. 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lastRenderedPageBreak/>
        <w:t xml:space="preserve">5. 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>конкретному</w:t>
      </w:r>
      <w:proofErr w:type="gramEnd"/>
      <w:r w:rsidRPr="009C5615">
        <w:rPr>
          <w:rFonts w:eastAsia="Times New Roman" w:cstheme="minorHAnsi"/>
          <w:szCs w:val="28"/>
          <w:lang w:eastAsia="ru-RU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 xml:space="preserve">6. 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7. 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>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  <w:proofErr w:type="gramEnd"/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8. 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 xml:space="preserve">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</w:t>
      </w:r>
      <w:r w:rsidRPr="009C5615">
        <w:rPr>
          <w:rFonts w:eastAsia="Times New Roman" w:cstheme="minorHAnsi"/>
          <w:szCs w:val="28"/>
          <w:lang w:eastAsia="ru-RU"/>
        </w:rPr>
        <w:lastRenderedPageBreak/>
        <w:t>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</w:t>
      </w:r>
      <w:proofErr w:type="gramEnd"/>
      <w:r w:rsidRPr="009C5615">
        <w:rPr>
          <w:rFonts w:eastAsia="Times New Roman" w:cstheme="minorHAnsi"/>
          <w:szCs w:val="28"/>
          <w:lang w:eastAsia="ru-RU"/>
        </w:rPr>
        <w:t xml:space="preserve">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9. 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>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  <w:proofErr w:type="gramEnd"/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 xml:space="preserve">10. Для обучающихся, нуждающихся в длительном лечении, детей-инвалидов, которые по состоянию здоровья не могут посещать образовательные организации, 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>обучение по</w:t>
      </w:r>
      <w:proofErr w:type="gramEnd"/>
      <w:r w:rsidRPr="009C5615">
        <w:rPr>
          <w:rFonts w:eastAsia="Times New Roman" w:cstheme="minorHAnsi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 xml:space="preserve">11. 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>обучения по</w:t>
      </w:r>
      <w:proofErr w:type="gramEnd"/>
      <w:r w:rsidRPr="009C5615">
        <w:rPr>
          <w:rFonts w:eastAsia="Times New Roman" w:cstheme="minorHAnsi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9C5615" w:rsidRPr="009C5615" w:rsidRDefault="009C5615" w:rsidP="009C5615">
      <w:pPr>
        <w:spacing w:after="430" w:line="419" w:lineRule="atLeast"/>
        <w:jc w:val="both"/>
        <w:rPr>
          <w:rFonts w:eastAsia="Times New Roman" w:cstheme="minorHAnsi"/>
          <w:szCs w:val="28"/>
          <w:lang w:eastAsia="ru-RU"/>
        </w:rPr>
      </w:pPr>
      <w:r w:rsidRPr="009C5615">
        <w:rPr>
          <w:rFonts w:eastAsia="Times New Roman" w:cstheme="minorHAnsi"/>
          <w:szCs w:val="28"/>
          <w:lang w:eastAsia="ru-RU"/>
        </w:rPr>
        <w:t>12. </w:t>
      </w:r>
      <w:proofErr w:type="gramStart"/>
      <w:r w:rsidRPr="009C5615">
        <w:rPr>
          <w:rFonts w:eastAsia="Times New Roman" w:cstheme="minorHAnsi"/>
          <w:szCs w:val="28"/>
          <w:lang w:eastAsia="ru-RU"/>
        </w:rPr>
        <w:t xml:space="preserve">Для обучающихся с </w:t>
      </w:r>
      <w:proofErr w:type="spellStart"/>
      <w:r w:rsidRPr="009C5615">
        <w:rPr>
          <w:rFonts w:eastAsia="Times New Roman" w:cstheme="minorHAnsi"/>
          <w:szCs w:val="28"/>
          <w:lang w:eastAsia="ru-RU"/>
        </w:rPr>
        <w:t>девиантным</w:t>
      </w:r>
      <w:proofErr w:type="spellEnd"/>
      <w:r w:rsidRPr="009C5615">
        <w:rPr>
          <w:rFonts w:eastAsia="Times New Roman" w:cstheme="minorHAnsi"/>
          <w:szCs w:val="28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подхода, в целях получения ими начального </w:t>
      </w:r>
      <w:r w:rsidRPr="009C5615">
        <w:rPr>
          <w:rFonts w:eastAsia="Times New Roman" w:cstheme="minorHAnsi"/>
          <w:szCs w:val="28"/>
          <w:lang w:eastAsia="ru-RU"/>
        </w:rPr>
        <w:lastRenderedPageBreak/>
        <w:t>общего,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учебно-воспитательные учреждения открытого и закрытого типов.</w:t>
      </w:r>
      <w:proofErr w:type="gramEnd"/>
      <w:r w:rsidRPr="009C5615">
        <w:rPr>
          <w:rFonts w:eastAsia="Times New Roman" w:cstheme="minorHAnsi"/>
          <w:szCs w:val="28"/>
          <w:lang w:eastAsia="ru-RU"/>
        </w:rPr>
        <w:t xml:space="preserve"> Порядок направления несовершеннолетних граждан в специальные учебно-воспитательные учреждения открытого и закрытого типов и условия их пребывания в таких учреждениях определяются Федеральным законом от 24 июня 1999 года № 120-ФЗ "Об основах системы профилактики безнадзорности и правонарушений несовершеннолетних".</w:t>
      </w:r>
    </w:p>
    <w:p w:rsidR="001D7015" w:rsidRPr="009C5615" w:rsidRDefault="001D7015" w:rsidP="009C5615">
      <w:pPr>
        <w:rPr>
          <w:rFonts w:cstheme="minorHAnsi"/>
          <w:szCs w:val="28"/>
        </w:rPr>
      </w:pPr>
    </w:p>
    <w:sectPr w:rsidR="001D7015" w:rsidRPr="009C5615" w:rsidSect="001D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C5615"/>
    <w:rsid w:val="00070E8E"/>
    <w:rsid w:val="00086E5F"/>
    <w:rsid w:val="001D7015"/>
    <w:rsid w:val="009C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8E"/>
  </w:style>
  <w:style w:type="paragraph" w:styleId="2">
    <w:name w:val="heading 2"/>
    <w:basedOn w:val="a"/>
    <w:link w:val="20"/>
    <w:uiPriority w:val="9"/>
    <w:qFormat/>
    <w:rsid w:val="009C5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C56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СНГ</dc:creator>
  <cp:lastModifiedBy>СНГ</cp:lastModifiedBy>
  <cp:revision>1</cp:revision>
  <dcterms:created xsi:type="dcterms:W3CDTF">2014-04-02T12:40:00Z</dcterms:created>
  <dcterms:modified xsi:type="dcterms:W3CDTF">2014-04-02T12:41:00Z</dcterms:modified>
</cp:coreProperties>
</file>